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127157" w:rsidRPr="007B2405" w:rsidTr="006459CF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127157" w:rsidRPr="007B2405" w:rsidRDefault="00127157" w:rsidP="006459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2C51C38F" wp14:editId="57C81D24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127157" w:rsidRPr="007B2405" w:rsidRDefault="00127157" w:rsidP="006459CF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127157" w:rsidRPr="007B2405" w:rsidRDefault="00127157" w:rsidP="006459CF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127157" w:rsidRPr="00506F8F" w:rsidRDefault="00127157" w:rsidP="00127157">
      <w:pPr>
        <w:spacing w:after="0" w:line="24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Előterjesztés</w:t>
      </w:r>
    </w:p>
    <w:p w:rsidR="00127157" w:rsidRPr="00506F8F" w:rsidRDefault="00127157" w:rsidP="00127157">
      <w:pPr>
        <w:spacing w:after="0" w:line="24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Bercsényi M. út 2/C.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3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bérletéről</w:t>
      </w: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506F8F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 w:rsidRPr="00506F8F">
        <w:rPr>
          <w:rFonts w:ascii="Adobe Garamond Pro" w:eastAsiaTheme="minorHAnsi" w:hAnsi="Adobe Garamond Pro"/>
          <w:sz w:val="24"/>
          <w:szCs w:val="24"/>
        </w:rPr>
        <w:t xml:space="preserve">Jászfényszaru Város Képviselő-testülete az önkormányzat tulajdonában lévő önkormányzati lakások bérletéről, a lakbérek mértékéről szóló 24/2011. (XII.15.) rendelete alapján bérbeadásra kínálta a Jászfényszaru, </w:t>
      </w:r>
      <w:r>
        <w:rPr>
          <w:rFonts w:ascii="Adobe Garamond Pro" w:eastAsiaTheme="minorHAnsi" w:hAnsi="Adobe Garamond Pro"/>
          <w:sz w:val="24"/>
          <w:szCs w:val="24"/>
        </w:rPr>
        <w:t xml:space="preserve">Bercsényi M. út 2/C. </w:t>
      </w:r>
      <w:r>
        <w:rPr>
          <w:rFonts w:ascii="Adobe Garamond Pro" w:eastAsiaTheme="minorHAnsi" w:hAnsi="Adobe Garamond Pro"/>
          <w:sz w:val="24"/>
          <w:szCs w:val="24"/>
        </w:rPr>
        <w:t>3</w:t>
      </w:r>
      <w:r>
        <w:rPr>
          <w:rFonts w:ascii="Adobe Garamond Pro" w:eastAsiaTheme="minorHAnsi" w:hAnsi="Adobe Garamond Pro"/>
          <w:sz w:val="24"/>
          <w:szCs w:val="24"/>
        </w:rPr>
        <w:t>.</w:t>
      </w:r>
      <w:r w:rsidRPr="00506F8F">
        <w:rPr>
          <w:rFonts w:ascii="Adobe Garamond Pro" w:eastAsiaTheme="minorHAnsi" w:hAnsi="Adobe Garamond Pro"/>
          <w:sz w:val="24"/>
          <w:szCs w:val="24"/>
        </w:rPr>
        <w:t xml:space="preserve"> számú lakást. </w:t>
      </w:r>
    </w:p>
    <w:p w:rsidR="00127157" w:rsidRDefault="00127157" w:rsidP="00127157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A beérkezett pályázatokból az értékelési szempontrendszer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 (költségelvű)</w:t>
      </w:r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 xml:space="preserve"> szerint a következő sorrend született: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Péter Csongor László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36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>Koczka Tamás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35 pont</w:t>
      </w:r>
    </w:p>
    <w:p w:rsidR="00127157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>
        <w:rPr>
          <w:rFonts w:ascii="Adobe Garamond Pro" w:eastAsiaTheme="minorHAnsi" w:hAnsi="Adobe Garamond Pro"/>
          <w:bCs/>
          <w:sz w:val="24"/>
          <w:szCs w:val="24"/>
        </w:rPr>
        <w:t>Tóth Krisztina</w:t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  <w:t>32 pont</w:t>
      </w:r>
    </w:p>
    <w:p w:rsidR="00127157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Toma Tibor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32 pont</w:t>
      </w:r>
    </w:p>
    <w:p w:rsidR="00127157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Horváth Fanni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31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Kollár Sándor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30 pont</w:t>
      </w:r>
    </w:p>
    <w:p w:rsidR="00127157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>
        <w:rPr>
          <w:rFonts w:ascii="Adobe Garamond Pro" w:eastAsiaTheme="minorHAnsi" w:hAnsi="Adobe Garamond Pro"/>
          <w:bCs/>
          <w:sz w:val="24"/>
          <w:szCs w:val="24"/>
        </w:rPr>
        <w:t>Lengyel Martin</w:t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  <w:t>30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Jáger Ádám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28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Horváth Gábor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24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Simon Cintia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24 pont</w:t>
      </w:r>
    </w:p>
    <w:p w:rsidR="00127157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>
        <w:rPr>
          <w:rFonts w:ascii="Adobe Garamond Pro" w:eastAsiaTheme="minorHAnsi" w:hAnsi="Adobe Garamond Pro"/>
          <w:bCs/>
          <w:sz w:val="24"/>
          <w:szCs w:val="24"/>
        </w:rPr>
        <w:t xml:space="preserve">Kun </w:t>
      </w:r>
      <w:proofErr w:type="spellStart"/>
      <w:r>
        <w:rPr>
          <w:rFonts w:ascii="Adobe Garamond Pro" w:eastAsiaTheme="minorHAnsi" w:hAnsi="Adobe Garamond Pro"/>
          <w:bCs/>
          <w:sz w:val="24"/>
          <w:szCs w:val="24"/>
        </w:rPr>
        <w:t>Viven</w:t>
      </w:r>
      <w:proofErr w:type="spellEnd"/>
      <w:r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  <w:t>20 pont</w:t>
      </w:r>
    </w:p>
    <w:p w:rsidR="00127157" w:rsidRPr="00576954" w:rsidRDefault="00127157" w:rsidP="001271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76954">
        <w:rPr>
          <w:rFonts w:ascii="Adobe Garamond Pro" w:eastAsiaTheme="minorHAnsi" w:hAnsi="Adobe Garamond Pro"/>
          <w:bCs/>
          <w:sz w:val="24"/>
          <w:szCs w:val="24"/>
        </w:rPr>
        <w:t xml:space="preserve">Dobák Alexandra </w:t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</w:r>
      <w:r w:rsidRPr="00576954">
        <w:rPr>
          <w:rFonts w:ascii="Adobe Garamond Pro" w:eastAsiaTheme="minorHAnsi" w:hAnsi="Adobe Garamond Pro"/>
          <w:bCs/>
          <w:sz w:val="24"/>
          <w:szCs w:val="24"/>
        </w:rPr>
        <w:tab/>
        <w:t>19 pont</w:t>
      </w:r>
    </w:p>
    <w:p w:rsidR="00127157" w:rsidRDefault="00127157" w:rsidP="00127157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127157" w:rsidRDefault="00127157" w:rsidP="00127157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>
        <w:rPr>
          <w:rFonts w:ascii="Adobe Garamond Pro" w:eastAsiaTheme="minorHAnsi" w:hAnsi="Adobe Garamond Pro"/>
          <w:sz w:val="24"/>
          <w:szCs w:val="24"/>
        </w:rPr>
        <w:t>A pályázati szempontrendszer szerinti</w:t>
      </w:r>
      <w:r>
        <w:rPr>
          <w:rFonts w:ascii="Adobe Garamond Pro" w:eastAsiaTheme="minorHAnsi" w:hAnsi="Adobe Garamond Pro"/>
          <w:sz w:val="24"/>
          <w:szCs w:val="24"/>
        </w:rPr>
        <w:t xml:space="preserve"> nyertes pályázó Péter Csongor László Hatvan, Gódor K. </w:t>
      </w:r>
      <w:proofErr w:type="gramStart"/>
      <w:r>
        <w:rPr>
          <w:rFonts w:ascii="Adobe Garamond Pro" w:eastAsiaTheme="minorHAnsi" w:hAnsi="Adobe Garamond Pro"/>
          <w:sz w:val="24"/>
          <w:szCs w:val="24"/>
        </w:rPr>
        <w:t>u.</w:t>
      </w:r>
      <w:proofErr w:type="gramEnd"/>
      <w:r>
        <w:rPr>
          <w:rFonts w:ascii="Adobe Garamond Pro" w:eastAsiaTheme="minorHAnsi" w:hAnsi="Adobe Garamond Pro"/>
          <w:sz w:val="24"/>
          <w:szCs w:val="24"/>
        </w:rPr>
        <w:t xml:space="preserve"> 12. szám alatti lakos</w:t>
      </w:r>
      <w:r>
        <w:rPr>
          <w:rFonts w:ascii="Adobe Garamond Pro" w:eastAsiaTheme="minorHAnsi" w:hAnsi="Adobe Garamond Pro"/>
          <w:sz w:val="24"/>
          <w:szCs w:val="24"/>
        </w:rPr>
        <w:t>.</w:t>
      </w: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proofErr w:type="spellStart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Mindenezek</w:t>
      </w:r>
      <w:proofErr w:type="spellEnd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 xml:space="preserve"> alapján a következő határozati-javaslatot terjesztem elő:</w:t>
      </w:r>
    </w:p>
    <w:p w:rsidR="00127157" w:rsidRPr="00506F8F" w:rsidRDefault="00127157" w:rsidP="00127157">
      <w:pPr>
        <w:pStyle w:val="Default"/>
        <w:jc w:val="both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…../2020</w:t>
      </w:r>
      <w:r w:rsidRPr="00506F8F">
        <w:rPr>
          <w:rFonts w:ascii="Adobe Garamond Pro" w:hAnsi="Adobe Garamond Pro"/>
          <w:b/>
        </w:rPr>
        <w:t>. (…..) Képviselő-testületi határozat</w:t>
      </w:r>
    </w:p>
    <w:p w:rsidR="00127157" w:rsidRPr="00506F8F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Bercsényi M. út 2/C.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3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számú </w:t>
      </w:r>
      <w:r w:rsidRPr="00ED1FBE">
        <w:rPr>
          <w:rFonts w:ascii="Adobe Garamond Pro" w:eastAsia="Times New Roman" w:hAnsi="Adobe Garamond Pro"/>
          <w:sz w:val="24"/>
          <w:szCs w:val="24"/>
          <w:lang w:eastAsia="hu-HU"/>
        </w:rPr>
        <w:t>önkormányzati lakás t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ekintetében a bérleti szerződést </w:t>
      </w:r>
      <w:r>
        <w:rPr>
          <w:rFonts w:ascii="Adobe Garamond Pro" w:eastAsiaTheme="minorHAnsi" w:hAnsi="Adobe Garamond Pro"/>
          <w:sz w:val="24"/>
          <w:szCs w:val="24"/>
        </w:rPr>
        <w:t xml:space="preserve">Péter Csongor László Hatvan, Gódor K. </w:t>
      </w:r>
      <w:proofErr w:type="gramStart"/>
      <w:r>
        <w:rPr>
          <w:rFonts w:ascii="Adobe Garamond Pro" w:eastAsiaTheme="minorHAnsi" w:hAnsi="Adobe Garamond Pro"/>
          <w:sz w:val="24"/>
          <w:szCs w:val="24"/>
        </w:rPr>
        <w:t>u.</w:t>
      </w:r>
      <w:proofErr w:type="gramEnd"/>
      <w:r>
        <w:rPr>
          <w:rFonts w:ascii="Adobe Garamond Pro" w:eastAsiaTheme="minorHAnsi" w:hAnsi="Adobe Garamond Pro"/>
          <w:sz w:val="24"/>
          <w:szCs w:val="24"/>
        </w:rPr>
        <w:t xml:space="preserve"> 12.</w:t>
      </w:r>
      <w:r>
        <w:rPr>
          <w:rFonts w:ascii="Adobe Garamond Pro" w:eastAsiaTheme="minorHAnsi" w:hAnsi="Adobe Garamond Pro"/>
          <w:sz w:val="24"/>
          <w:szCs w:val="24"/>
        </w:rPr>
        <w:t xml:space="preserve"> 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szám alatti lakos </w:t>
      </w:r>
      <w:r w:rsidRPr="00ED1FBE">
        <w:rPr>
          <w:rFonts w:ascii="Adobe Garamond Pro" w:hAnsi="Adobe Garamond Pro"/>
          <w:b/>
          <w:sz w:val="24"/>
          <w:szCs w:val="24"/>
        </w:rPr>
        <w:t>nyertes pályázóval</w:t>
      </w:r>
      <w:r w:rsidRPr="00506F8F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– 5 év időtartamra - </w:t>
      </w:r>
      <w:bookmarkStart w:id="0" w:name="_GoBack"/>
      <w:bookmarkEnd w:id="0"/>
      <w:r>
        <w:rPr>
          <w:rFonts w:ascii="Adobe Garamond Pro" w:hAnsi="Adobe Garamond Pro"/>
          <w:sz w:val="24"/>
          <w:szCs w:val="24"/>
        </w:rPr>
        <w:t>kerüljön megkötésre.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06F8F">
        <w:rPr>
          <w:rFonts w:ascii="Adobe Garamond Pro" w:hAnsi="Adobe Garamond Pro"/>
          <w:sz w:val="24"/>
          <w:szCs w:val="24"/>
        </w:rPr>
        <w:t>Abban az esetben, ha valamely nyerte pályázó a szerződés megkötésétől eláll, a pontrendszer szerint elkészített táblázatban soron következő, legtöbb pontot elért pályázóval kell a bérleti szerződést megkötni.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Felelős: Polgármester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értelem szerint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Végrehajtásért felelős: Szalainé Varga Erzsébet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2020. február 5</w:t>
      </w:r>
      <w:r w:rsidRPr="00506F8F">
        <w:rPr>
          <w:rFonts w:ascii="Adobe Garamond Pro" w:hAnsi="Adobe Garamond Pro"/>
          <w:sz w:val="24"/>
          <w:szCs w:val="24"/>
        </w:rPr>
        <w:t>.</w:t>
      </w:r>
    </w:p>
    <w:p w:rsidR="00127157" w:rsidRDefault="00127157" w:rsidP="0012715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27157" w:rsidRPr="007B2405" w:rsidRDefault="00127157" w:rsidP="00127157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127157" w:rsidRDefault="00127157" w:rsidP="00127157">
      <w:pPr>
        <w:spacing w:after="0" w:line="240" w:lineRule="auto"/>
      </w:pPr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p w:rsidR="008A741B" w:rsidRDefault="008A741B"/>
    <w:sectPr w:rsidR="008A741B" w:rsidSect="00592ED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E64CF"/>
    <w:multiLevelType w:val="hybridMultilevel"/>
    <w:tmpl w:val="42225E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57"/>
    <w:rsid w:val="00127157"/>
    <w:rsid w:val="008A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C115"/>
  <w15:chartTrackingRefBased/>
  <w15:docId w15:val="{C2A4B6A9-6408-406E-A240-3DD2FDA99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71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271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1</cp:revision>
  <dcterms:created xsi:type="dcterms:W3CDTF">2020-02-05T09:42:00Z</dcterms:created>
  <dcterms:modified xsi:type="dcterms:W3CDTF">2020-02-05T09:59:00Z</dcterms:modified>
</cp:coreProperties>
</file>